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2E56482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1DE49E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4043323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797A6FE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3DE44D1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FB5BA8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1B6F50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7C851A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proofErr w:type="spellStart"/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Masterclass</w:t>
      </w:r>
      <w:proofErr w:type="spellEnd"/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per il dipartimento di musica antica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3BB50C2F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EE3044">
        <w:rPr>
          <w:rFonts w:ascii="Times New Roman" w:hAnsi="Times New Roman"/>
          <w:sz w:val="22"/>
          <w:szCs w:val="22"/>
          <w:lang w:eastAsia="en-GB"/>
        </w:rPr>
        <w:t>6309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1</w:t>
      </w:r>
      <w:r w:rsidR="00EE3044">
        <w:rPr>
          <w:rFonts w:ascii="Times New Roman" w:hAnsi="Times New Roman"/>
          <w:sz w:val="22"/>
          <w:szCs w:val="22"/>
          <w:lang w:eastAsia="en-GB"/>
        </w:rPr>
        <w:t>7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F045F4">
        <w:rPr>
          <w:rFonts w:ascii="Times New Roman" w:hAnsi="Times New Roman"/>
          <w:sz w:val="22"/>
          <w:szCs w:val="22"/>
          <w:lang w:eastAsia="en-GB"/>
        </w:rPr>
        <w:t>05.2021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75BADED9" w:rsidR="00956088" w:rsidRDefault="0009177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ED3667">
        <w:rPr>
          <w:rFonts w:ascii="Times New Roman" w:hAnsi="Times New Roman"/>
          <w:i/>
          <w:lang w:eastAsia="en-GB"/>
        </w:rPr>
      </w:r>
      <w:r w:rsidR="00154560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proofErr w:type="gramStart"/>
      <w:r w:rsidR="00ED3667" w:rsidRPr="00ED3667">
        <w:rPr>
          <w:rFonts w:ascii="Times New Roman" w:hAnsi="Times New Roman"/>
          <w:i/>
          <w:lang w:eastAsia="en-GB"/>
        </w:rPr>
        <w:t>un opzione</w:t>
      </w:r>
      <w:proofErr w:type="gramEnd"/>
    </w:p>
    <w:p w14:paraId="234826D6" w14:textId="75607172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1339C87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1040185E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1DBE4CAB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F76DE6D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44BA2105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lang w:val="en-GB" w:eastAsia="en-GB"/>
        </w:rPr>
        <w:t> </w:t>
      </w:r>
      <w:r w:rsidR="00ED3667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ED3667">
        <w:rPr>
          <w:rFonts w:ascii="Times New Roman" w:hAnsi="Times New Roman"/>
          <w:i/>
          <w:noProof/>
          <w:lang w:val="en-GB" w:eastAsia="en-GB"/>
        </w:rPr>
        <w:t> </w:t>
      </w:r>
      <w:r w:rsidR="00ED3667">
        <w:rPr>
          <w:rFonts w:ascii="Times New Roman" w:hAnsi="Times New Roman"/>
          <w:i/>
          <w:noProof/>
          <w:lang w:val="en-GB" w:eastAsia="en-GB"/>
        </w:rPr>
        <w:t> </w:t>
      </w:r>
      <w:r w:rsidR="00ED3667">
        <w:rPr>
          <w:rFonts w:ascii="Times New Roman" w:hAnsi="Times New Roman"/>
          <w:i/>
          <w:noProof/>
          <w:lang w:val="en-GB" w:eastAsia="en-GB"/>
        </w:rPr>
        <w:t> </w:t>
      </w:r>
      <w:r w:rsidR="00ED3667">
        <w:rPr>
          <w:rFonts w:ascii="Times New Roman" w:hAnsi="Times New Roman"/>
          <w:i/>
          <w:noProof/>
          <w:lang w:val="en-GB" w:eastAsia="en-GB"/>
        </w:rPr>
        <w:t> </w:t>
      </w:r>
      <w:r w:rsidR="00ED3667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091771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 w:rsidR="00091771">
        <w:rPr>
          <w:rFonts w:ascii="Times New Roman" w:hAnsi="Times New Roman"/>
          <w:i/>
          <w:lang w:eastAsia="en-GB"/>
        </w:rPr>
        <w:instrText xml:space="preserve"> FORMDROPDOWN </w:instrText>
      </w:r>
      <w:r w:rsidR="00ED3667">
        <w:rPr>
          <w:rFonts w:ascii="Times New Roman" w:hAnsi="Times New Roman"/>
          <w:i/>
          <w:lang w:eastAsia="en-GB"/>
        </w:rPr>
      </w:r>
      <w:r w:rsidR="00154560">
        <w:rPr>
          <w:rFonts w:ascii="Times New Roman" w:hAnsi="Times New Roman"/>
          <w:i/>
          <w:lang w:eastAsia="en-GB"/>
        </w:rPr>
        <w:fldChar w:fldCharType="separate"/>
      </w:r>
      <w:r w:rsidR="00091771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77EAFEFA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 w:rsidR="00ED3667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A58A0B1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1ECB917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10ADB49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4EAD481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D8C3A6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63DDFFCB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D366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﷽﷽﷽﷽﷽﷽﷽﷽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+9MpVdyUxGn6LY4/aiSiIdtqAY++NkMTh5IXP4PuRTy87ZVs8/5ivd9fTRbT/3hZ2JQHQ8AdmxKNg2OLJ5TA==" w:salt="IPyEBPnXIPENMM6fkyWJuw=="/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3386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2021-05-21T19:21:00Z</dcterms:created>
  <dcterms:modified xsi:type="dcterms:W3CDTF">2021-05-25T13:28:00Z</dcterms:modified>
</cp:coreProperties>
</file>